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739016436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F27C8">
        <w:rPr>
          <w:rFonts w:ascii="Century Gothic" w:hAnsi="Century Gothic"/>
          <w:b/>
          <w:sz w:val="24"/>
          <w:szCs w:val="24"/>
        </w:rPr>
        <w:t>Quincuagésima</w:t>
      </w:r>
      <w:r w:rsidR="008F6E99">
        <w:rPr>
          <w:rFonts w:ascii="Century Gothic" w:hAnsi="Century Gothic"/>
          <w:b/>
          <w:sz w:val="24"/>
          <w:szCs w:val="24"/>
        </w:rPr>
        <w:t xml:space="preserve"> Tercera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8F6E99">
        <w:rPr>
          <w:rFonts w:ascii="Century Gothic" w:hAnsi="Century Gothic"/>
          <w:b/>
          <w:sz w:val="24"/>
          <w:szCs w:val="24"/>
        </w:rPr>
        <w:t>dos</w:t>
      </w:r>
      <w:r w:rsidR="00CE668E">
        <w:rPr>
          <w:rFonts w:ascii="Century Gothic" w:hAnsi="Century Gothic"/>
          <w:b/>
          <w:sz w:val="24"/>
          <w:szCs w:val="24"/>
        </w:rPr>
        <w:t xml:space="preserve"> de octubre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F6E99" w:rsidRDefault="008F6E99" w:rsidP="008F6E99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/>
          <w:b w:val="0"/>
          <w:szCs w:val="26"/>
        </w:rPr>
      </w:pPr>
      <w:r>
        <w:rPr>
          <w:rFonts w:ascii="Century Gothic" w:hAnsi="Century Gothic"/>
          <w:b w:val="0"/>
          <w:szCs w:val="26"/>
        </w:rPr>
        <w:t xml:space="preserve">Lista de asistencia, constatación de quórum legal y declaratoria correspondiente; </w:t>
      </w:r>
    </w:p>
    <w:p w:rsidR="008F6E99" w:rsidRDefault="008F6E99" w:rsidP="008F6E9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Cs w:val="26"/>
        </w:rPr>
      </w:pPr>
      <w:r>
        <w:rPr>
          <w:rFonts w:ascii="Century Gothic" w:hAnsi="Century Gothic"/>
          <w:b w:val="0"/>
          <w:szCs w:val="26"/>
        </w:rPr>
        <w:t>Aprobación del Orden del Día;</w:t>
      </w:r>
    </w:p>
    <w:p w:rsidR="008F6E99" w:rsidRDefault="008F6E99" w:rsidP="008F6E9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Cs w:val="26"/>
        </w:rPr>
      </w:pPr>
      <w:r>
        <w:rPr>
          <w:rFonts w:ascii="Century Gothic" w:hAnsi="Century Gothic"/>
          <w:b w:val="0"/>
          <w:szCs w:val="26"/>
        </w:rPr>
        <w:t>Análisis, discusión y en su caso aprobación del proyecto de sentencia del expediente del Recurso de Reclamación 254/2019.</w:t>
      </w:r>
    </w:p>
    <w:p w:rsidR="00E86C1F" w:rsidRPr="008F6E99" w:rsidRDefault="008F6E99" w:rsidP="008F6E9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F6E99">
        <w:rPr>
          <w:rFonts w:ascii="Century Gothic" w:hAnsi="Century Gothic"/>
          <w:b w:val="0"/>
          <w:szCs w:val="26"/>
        </w:rPr>
        <w:t>Análisis, discusión y en su caso aprobación del proyecto de sentencia del expediente del Recurso de Reclamación 371/2019</w:t>
      </w:r>
      <w:r w:rsidR="00D02884" w:rsidRPr="008F6E99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8F6E99">
        <w:rPr>
          <w:rFonts w:ascii="Century Gothic" w:hAnsi="Century Gothic"/>
          <w:b/>
          <w:sz w:val="24"/>
          <w:szCs w:val="24"/>
        </w:rPr>
        <w:t>UNO DE OCTUBRE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739016436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F6E99"/>
    <w:rsid w:val="00903D8E"/>
    <w:rsid w:val="00912E0F"/>
    <w:rsid w:val="00933458"/>
    <w:rsid w:val="00944F1A"/>
    <w:rsid w:val="0094673F"/>
    <w:rsid w:val="00963D88"/>
    <w:rsid w:val="0096640F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0229"/>
    <w:rsid w:val="00BE1BEF"/>
    <w:rsid w:val="00C5626F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DF1F-864A-4E75-9F18-4587C9EF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2020-10-19T20:15:00Z</dcterms:created>
  <dcterms:modified xsi:type="dcterms:W3CDTF">2020-10-19T20:15:00Z</dcterms:modified>
</cp:coreProperties>
</file>